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F5" w:rsidRPr="000A0AF5" w:rsidRDefault="000A0AF5" w:rsidP="000A0AF5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AF5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0A0AF5">
        <w:rPr>
          <w:rFonts w:ascii="Times New Roman" w:hAnsi="Times New Roman" w:cs="Times New Roman"/>
          <w:b/>
          <w:sz w:val="25"/>
          <w:szCs w:val="25"/>
        </w:rPr>
        <w:t>ДОГОВОР  КУПЛИ – ПРОДАЖИ</w:t>
      </w:r>
      <w:r w:rsidRPr="000A0AF5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0A0AF5">
        <w:rPr>
          <w:sz w:val="25"/>
          <w:szCs w:val="25"/>
        </w:rPr>
        <w:t>ЗЕМЕЛЬНОГО УЧАСТКА   № _____</w:t>
      </w:r>
    </w:p>
    <w:p w:rsidR="000A0AF5" w:rsidRPr="000A0AF5" w:rsidRDefault="000A0AF5" w:rsidP="000A0AF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(ЛОТ №1)</w:t>
      </w: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  «___»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  <w:u w:val="single"/>
              </w:rPr>
              <w:t xml:space="preserve">                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года</w:t>
            </w:r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5"/>
          <w:szCs w:val="25"/>
        </w:rPr>
        <w:t xml:space="preserve">, с одной стороны и </w:t>
      </w:r>
    </w:p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_____________________________</w:t>
      </w:r>
      <w:r w:rsidRPr="000A0AF5">
        <w:rPr>
          <w:rFonts w:ascii="Times New Roman" w:hAnsi="Times New Roman" w:cs="Times New Roman"/>
          <w:sz w:val="25"/>
          <w:szCs w:val="25"/>
        </w:rPr>
        <w:t xml:space="preserve">, именуемый в дальнейшем </w:t>
      </w:r>
      <w:r w:rsidRPr="000A0AF5">
        <w:rPr>
          <w:rFonts w:ascii="Times New Roman" w:hAnsi="Times New Roman" w:cs="Times New Roman"/>
          <w:b/>
          <w:sz w:val="25"/>
          <w:szCs w:val="25"/>
        </w:rPr>
        <w:t>«Покупатель»</w:t>
      </w:r>
      <w:r w:rsidRPr="000A0AF5">
        <w:rPr>
          <w:rFonts w:ascii="Times New Roman" w:hAnsi="Times New Roman" w:cs="Times New Roman"/>
          <w:sz w:val="25"/>
          <w:szCs w:val="25"/>
        </w:rPr>
        <w:t>, с другой стороны (далее – стороны), в соответствии с Итоговым протоколом о результатах аукциона  по продаже земельного участка ____________________________, заключили настоящий договор (далее – договор) о нижеследующем</w:t>
      </w:r>
    </w:p>
    <w:p w:rsidR="000A0AF5" w:rsidRPr="000A0AF5" w:rsidRDefault="000A0AF5" w:rsidP="000A0AF5">
      <w:pPr>
        <w:pStyle w:val="a7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Предмет договора</w:t>
      </w:r>
    </w:p>
    <w:p w:rsidR="000A0AF5" w:rsidRPr="000A0AF5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и уплатить за него денежную сумму, указанную в настоящем Договоре.</w:t>
      </w:r>
    </w:p>
    <w:p w:rsidR="000A0AF5" w:rsidRPr="006661A9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>Характеристики земельного участка:</w:t>
      </w:r>
    </w:p>
    <w:p w:rsidR="006661A9" w:rsidRPr="006661A9" w:rsidRDefault="006661A9" w:rsidP="006661A9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 xml:space="preserve">Кадастровый номер </w:t>
      </w:r>
      <w:r w:rsidRPr="006661A9">
        <w:rPr>
          <w:rFonts w:ascii="Times New Roman" w:hAnsi="Times New Roman" w:cs="Times New Roman"/>
          <w:b/>
          <w:i/>
          <w:sz w:val="25"/>
          <w:szCs w:val="25"/>
        </w:rPr>
        <w:t>74:10:</w:t>
      </w:r>
      <w:r w:rsidR="004C1B8B">
        <w:rPr>
          <w:rFonts w:ascii="Times New Roman" w:hAnsi="Times New Roman" w:cs="Times New Roman"/>
          <w:b/>
          <w:i/>
          <w:sz w:val="25"/>
          <w:szCs w:val="25"/>
        </w:rPr>
        <w:t>0105005</w:t>
      </w:r>
      <w:r w:rsidRPr="006661A9">
        <w:rPr>
          <w:rFonts w:ascii="Times New Roman" w:hAnsi="Times New Roman" w:cs="Times New Roman"/>
          <w:b/>
          <w:i/>
          <w:sz w:val="25"/>
          <w:szCs w:val="25"/>
        </w:rPr>
        <w:t>:</w:t>
      </w:r>
      <w:r w:rsidR="004C1B8B">
        <w:rPr>
          <w:rFonts w:ascii="Times New Roman" w:hAnsi="Times New Roman" w:cs="Times New Roman"/>
          <w:b/>
          <w:i/>
          <w:sz w:val="25"/>
          <w:szCs w:val="25"/>
        </w:rPr>
        <w:t>6</w:t>
      </w:r>
      <w:r w:rsidRPr="006661A9">
        <w:rPr>
          <w:rFonts w:ascii="Times New Roman" w:hAnsi="Times New Roman" w:cs="Times New Roman"/>
          <w:i/>
          <w:sz w:val="25"/>
          <w:szCs w:val="25"/>
        </w:rPr>
        <w:t>;</w:t>
      </w:r>
    </w:p>
    <w:p w:rsidR="006661A9" w:rsidRPr="006661A9" w:rsidRDefault="006661A9" w:rsidP="006661A9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 xml:space="preserve">Адрес участка (местоположение): </w:t>
      </w:r>
      <w:r w:rsidRPr="006661A9">
        <w:rPr>
          <w:rFonts w:ascii="Times New Roman" w:hAnsi="Times New Roman" w:cs="Times New Roman"/>
          <w:b/>
          <w:i/>
          <w:sz w:val="25"/>
          <w:szCs w:val="25"/>
        </w:rPr>
        <w:t xml:space="preserve">Челябинская область, Катав-Ивановский район, село </w:t>
      </w:r>
      <w:proofErr w:type="spellStart"/>
      <w:r w:rsidR="004C1B8B">
        <w:rPr>
          <w:rFonts w:ascii="Times New Roman" w:hAnsi="Times New Roman" w:cs="Times New Roman"/>
          <w:b/>
          <w:i/>
          <w:sz w:val="25"/>
          <w:szCs w:val="25"/>
        </w:rPr>
        <w:t>Серпиевка</w:t>
      </w:r>
      <w:proofErr w:type="spellEnd"/>
      <w:r w:rsidR="004C1B8B">
        <w:rPr>
          <w:rFonts w:ascii="Times New Roman" w:hAnsi="Times New Roman" w:cs="Times New Roman"/>
          <w:b/>
          <w:i/>
          <w:sz w:val="25"/>
          <w:szCs w:val="25"/>
        </w:rPr>
        <w:t xml:space="preserve">, </w:t>
      </w:r>
      <w:r w:rsidRPr="006661A9">
        <w:rPr>
          <w:rFonts w:ascii="Times New Roman" w:hAnsi="Times New Roman" w:cs="Times New Roman"/>
          <w:b/>
          <w:i/>
          <w:sz w:val="25"/>
          <w:szCs w:val="25"/>
        </w:rPr>
        <w:t xml:space="preserve"> улица </w:t>
      </w:r>
      <w:r w:rsidR="004C1B8B">
        <w:rPr>
          <w:rFonts w:ascii="Times New Roman" w:hAnsi="Times New Roman" w:cs="Times New Roman"/>
          <w:b/>
          <w:i/>
          <w:sz w:val="25"/>
          <w:szCs w:val="25"/>
        </w:rPr>
        <w:t>Пугачевская</w:t>
      </w:r>
      <w:r w:rsidRPr="006661A9">
        <w:rPr>
          <w:rFonts w:ascii="Times New Roman" w:hAnsi="Times New Roman" w:cs="Times New Roman"/>
          <w:b/>
          <w:i/>
          <w:sz w:val="25"/>
          <w:szCs w:val="25"/>
        </w:rPr>
        <w:t xml:space="preserve">, </w:t>
      </w:r>
      <w:r w:rsidR="004C1B8B">
        <w:rPr>
          <w:rFonts w:ascii="Times New Roman" w:hAnsi="Times New Roman" w:cs="Times New Roman"/>
          <w:b/>
          <w:i/>
          <w:sz w:val="25"/>
          <w:szCs w:val="25"/>
        </w:rPr>
        <w:t>дом 45</w:t>
      </w:r>
      <w:r w:rsidRPr="006661A9">
        <w:rPr>
          <w:rFonts w:ascii="Times New Roman" w:hAnsi="Times New Roman" w:cs="Times New Roman"/>
          <w:b/>
          <w:i/>
          <w:sz w:val="25"/>
          <w:szCs w:val="25"/>
        </w:rPr>
        <w:t>;</w:t>
      </w:r>
    </w:p>
    <w:p w:rsidR="006661A9" w:rsidRPr="006661A9" w:rsidRDefault="006661A9" w:rsidP="006661A9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 xml:space="preserve">Площадь участка: </w:t>
      </w:r>
      <w:r w:rsidR="004C1B8B">
        <w:rPr>
          <w:rFonts w:ascii="Times New Roman" w:hAnsi="Times New Roman" w:cs="Times New Roman"/>
          <w:b/>
          <w:i/>
          <w:sz w:val="25"/>
          <w:szCs w:val="25"/>
        </w:rPr>
        <w:t>1500</w:t>
      </w:r>
      <w:r w:rsidRPr="006661A9">
        <w:rPr>
          <w:rFonts w:ascii="Times New Roman" w:hAnsi="Times New Roman" w:cs="Times New Roman"/>
          <w:b/>
          <w:i/>
          <w:sz w:val="25"/>
          <w:szCs w:val="25"/>
        </w:rPr>
        <w:t xml:space="preserve"> кв.м.;</w:t>
      </w:r>
    </w:p>
    <w:p w:rsidR="006661A9" w:rsidRPr="006661A9" w:rsidRDefault="006661A9" w:rsidP="006661A9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 xml:space="preserve">Категория земель:  </w:t>
      </w:r>
      <w:r w:rsidRPr="006661A9">
        <w:rPr>
          <w:rFonts w:ascii="Times New Roman" w:hAnsi="Times New Roman" w:cs="Times New Roman"/>
          <w:b/>
          <w:i/>
          <w:sz w:val="25"/>
          <w:szCs w:val="25"/>
        </w:rPr>
        <w:t>земли населенных пунктов;</w:t>
      </w:r>
    </w:p>
    <w:p w:rsidR="000A0AF5" w:rsidRPr="0085405F" w:rsidRDefault="006661A9" w:rsidP="006661A9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5405F">
        <w:rPr>
          <w:rFonts w:ascii="Times New Roman" w:hAnsi="Times New Roman" w:cs="Times New Roman"/>
          <w:sz w:val="25"/>
          <w:szCs w:val="25"/>
        </w:rPr>
        <w:t xml:space="preserve">Вид разрешенного использования: </w:t>
      </w:r>
      <w:r w:rsidR="004C1B8B" w:rsidRPr="0085405F">
        <w:rPr>
          <w:rFonts w:ascii="Times New Roman" w:hAnsi="Times New Roman" w:cs="Times New Roman"/>
          <w:b/>
          <w:i/>
          <w:sz w:val="25"/>
          <w:szCs w:val="25"/>
        </w:rPr>
        <w:t>под строительство жилого дома</w:t>
      </w:r>
      <w:r w:rsidRPr="0085405F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6426FD" w:rsidRPr="0085405F" w:rsidRDefault="006426FD" w:rsidP="006426FD">
      <w:pPr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85405F">
        <w:rPr>
          <w:rFonts w:ascii="Times New Roman" w:hAnsi="Times New Roman" w:cs="Times New Roman"/>
          <w:sz w:val="25"/>
          <w:szCs w:val="25"/>
        </w:rPr>
        <w:t>Ограничения использования и обременения участка:</w:t>
      </w:r>
    </w:p>
    <w:p w:rsidR="006426FD" w:rsidRPr="0085405F" w:rsidRDefault="006426FD" w:rsidP="006426FD">
      <w:pPr>
        <w:pStyle w:val="a9"/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1276" w:hanging="709"/>
        <w:jc w:val="both"/>
        <w:rPr>
          <w:rFonts w:ascii="Times New Roman" w:hAnsi="Times New Roman" w:cs="Times New Roman"/>
          <w:sz w:val="25"/>
          <w:szCs w:val="25"/>
        </w:rPr>
      </w:pPr>
      <w:r w:rsidRPr="0085405F">
        <w:rPr>
          <w:rFonts w:ascii="Times New Roman" w:eastAsia="Times New Roman" w:hAnsi="Times New Roman" w:cs="Times New Roman"/>
          <w:sz w:val="25"/>
          <w:szCs w:val="25"/>
        </w:rPr>
        <w:t>Земельный участок расположен в границах: 74:</w:t>
      </w:r>
      <w:r w:rsidRPr="0085405F">
        <w:rPr>
          <w:rFonts w:ascii="Times New Roman" w:hAnsi="Times New Roman" w:cs="Times New Roman"/>
          <w:sz w:val="25"/>
          <w:szCs w:val="25"/>
        </w:rPr>
        <w:t>10</w:t>
      </w:r>
      <w:r w:rsidRPr="0085405F">
        <w:rPr>
          <w:rFonts w:ascii="Times New Roman" w:eastAsia="Times New Roman" w:hAnsi="Times New Roman" w:cs="Times New Roman"/>
          <w:sz w:val="25"/>
          <w:szCs w:val="25"/>
        </w:rPr>
        <w:t>-</w:t>
      </w:r>
      <w:r w:rsidRPr="0085405F">
        <w:rPr>
          <w:rFonts w:ascii="Times New Roman" w:hAnsi="Times New Roman" w:cs="Times New Roman"/>
          <w:sz w:val="25"/>
          <w:szCs w:val="25"/>
        </w:rPr>
        <w:t>6</w:t>
      </w:r>
      <w:r w:rsidRPr="0085405F">
        <w:rPr>
          <w:rFonts w:ascii="Times New Roman" w:eastAsia="Times New Roman" w:hAnsi="Times New Roman" w:cs="Times New Roman"/>
          <w:sz w:val="25"/>
          <w:szCs w:val="25"/>
        </w:rPr>
        <w:t>.</w:t>
      </w:r>
      <w:r w:rsidRPr="0085405F">
        <w:rPr>
          <w:rFonts w:ascii="Times New Roman" w:hAnsi="Times New Roman" w:cs="Times New Roman"/>
          <w:sz w:val="25"/>
          <w:szCs w:val="25"/>
        </w:rPr>
        <w:t>26.</w:t>
      </w:r>
    </w:p>
    <w:p w:rsidR="0085405F" w:rsidRPr="0085405F" w:rsidRDefault="0085405F" w:rsidP="0085405F">
      <w:pPr>
        <w:pStyle w:val="a9"/>
        <w:numPr>
          <w:ilvl w:val="2"/>
          <w:numId w:val="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О</w:t>
      </w:r>
      <w:r w:rsidRPr="0085405F">
        <w:rPr>
          <w:rFonts w:ascii="Times New Roman" w:hAnsi="Times New Roman" w:cs="Times New Roman"/>
          <w:sz w:val="25"/>
          <w:szCs w:val="25"/>
        </w:rPr>
        <w:t>граничение прав на земельный участок предусмотрены ст.56 Земельного кодекса РФ</w:t>
      </w:r>
    </w:p>
    <w:p w:rsidR="006426FD" w:rsidRPr="006661A9" w:rsidRDefault="006426FD" w:rsidP="006426FD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0A0AF5" w:rsidRPr="000A0AF5" w:rsidRDefault="000A0AF5" w:rsidP="000A0AF5">
      <w:pPr>
        <w:pStyle w:val="a7"/>
        <w:numPr>
          <w:ilvl w:val="0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Цена продажи и порядок расчетов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Установленная по результатам торгов в форме аукциона цена продажи земельного участка составляет ____________________, без учета НДС.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Сумма задатка в размере </w:t>
      </w:r>
      <w:r w:rsidR="004C1B8B">
        <w:rPr>
          <w:rFonts w:ascii="Times New Roman" w:hAnsi="Times New Roman" w:cs="Times New Roman"/>
          <w:sz w:val="25"/>
          <w:szCs w:val="25"/>
        </w:rPr>
        <w:t>23184</w:t>
      </w:r>
      <w:r w:rsidRPr="000A0AF5">
        <w:rPr>
          <w:rFonts w:ascii="Times New Roman" w:hAnsi="Times New Roman" w:cs="Times New Roman"/>
          <w:sz w:val="25"/>
          <w:szCs w:val="25"/>
        </w:rPr>
        <w:t>,</w:t>
      </w:r>
      <w:r w:rsidR="004C1B8B">
        <w:rPr>
          <w:rFonts w:ascii="Times New Roman" w:hAnsi="Times New Roman" w:cs="Times New Roman"/>
          <w:sz w:val="25"/>
          <w:szCs w:val="25"/>
        </w:rPr>
        <w:t>0 рубля</w:t>
      </w:r>
      <w:r w:rsidRPr="000A0AF5">
        <w:rPr>
          <w:rFonts w:ascii="Times New Roman" w:hAnsi="Times New Roman" w:cs="Times New Roman"/>
          <w:sz w:val="25"/>
          <w:szCs w:val="25"/>
        </w:rPr>
        <w:t>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0A0AF5" w:rsidRPr="000A0AF5" w:rsidRDefault="000A0AF5" w:rsidP="000A0AF5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Остальная сумма цены продажи земельного участка, подлежащая оплате Покупателем, в размере _________________________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должна поступить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</w:t>
      </w:r>
      <w:proofErr w:type="spellStart"/>
      <w:r w:rsidRPr="000A0AF5">
        <w:rPr>
          <w:rFonts w:ascii="Times New Roman" w:hAnsi="Times New Roman" w:cs="Times New Roman"/>
          <w:sz w:val="25"/>
          <w:szCs w:val="25"/>
        </w:rPr>
        <w:t>счет___________________________</w:t>
      </w:r>
      <w:proofErr w:type="spellEnd"/>
      <w:r w:rsidRPr="000A0AF5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numPr>
          <w:ilvl w:val="1"/>
          <w:numId w:val="5"/>
        </w:numPr>
        <w:tabs>
          <w:tab w:val="left" w:pos="-1980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в сумме и срок, указанные в пунктах 2.1., 2.3. настоящего договора.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Обязанности сторон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Продавец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Покупатель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Полностью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оплатить Цену земельного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участка, предусмотренную разделом 2 настоящего Договора, в сроки и в порядке, установленном настоящим Договором.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Соблюдать требования природоохранного законодательства.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контроля за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64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Ответственность сторон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нарушение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сроков уплаты суммы цены продажи земельного участка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свыше десяти календарных дней, считается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отказом Покупателя от исполнения  обязательств по оплате цены продажи земельного участка. </w:t>
      </w:r>
    </w:p>
    <w:p w:rsidR="000A0AF5" w:rsidRPr="000A0AF5" w:rsidRDefault="000A0AF5" w:rsidP="000A0AF5">
      <w:pPr>
        <w:pStyle w:val="a7"/>
        <w:tabs>
          <w:tab w:val="left" w:pos="1134"/>
          <w:tab w:val="left" w:pos="1276"/>
        </w:tabs>
        <w:spacing w:line="264" w:lineRule="auto"/>
        <w:ind w:firstLine="567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 даты отправления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 xml:space="preserve">Заключительные положения 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Настоящий договор вступает в силу с момента его подписания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0A0AF5" w:rsidRPr="000A0AF5" w:rsidTr="004C10D5">
        <w:tc>
          <w:tcPr>
            <w:tcW w:w="5387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ПРОДАВЕЦ: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>. 03100643000000016900,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0A0AF5">
              <w:rPr>
                <w:b w:val="0"/>
                <w:sz w:val="26"/>
                <w:szCs w:val="26"/>
              </w:rPr>
              <w:t>г</w:t>
            </w:r>
            <w:proofErr w:type="gramEnd"/>
            <w:r w:rsidRPr="000A0AF5">
              <w:rPr>
                <w:b w:val="0"/>
                <w:sz w:val="26"/>
                <w:szCs w:val="26"/>
              </w:rPr>
              <w:t>. Челябинск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5"/>
                <w:szCs w:val="25"/>
              </w:rPr>
            </w:pPr>
            <w:r w:rsidRPr="000A0AF5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ПОКУПАТЕЛЬ:</w:t>
            </w:r>
          </w:p>
        </w:tc>
      </w:tr>
    </w:tbl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0A0AF5">
        <w:rPr>
          <w:rFonts w:ascii="Times New Roman" w:hAnsi="Times New Roman" w:cs="Times New Roman"/>
          <w:b/>
          <w:bCs/>
          <w:sz w:val="25"/>
          <w:szCs w:val="25"/>
        </w:rPr>
        <w:t>ПОДПИСИ СТОРОН:</w:t>
      </w:r>
    </w:p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0A0AF5" w:rsidRPr="000A0AF5" w:rsidTr="004C10D5">
        <w:tc>
          <w:tcPr>
            <w:tcW w:w="4791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Продавец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>Ю.Д.Егоров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  <w:proofErr w:type="gramEnd"/>
          </w:p>
          <w:p w:rsidR="000A0AF5" w:rsidRPr="000A0AF5" w:rsidRDefault="000A0AF5" w:rsidP="000A0AF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(подпись)</w:t>
            </w:r>
          </w:p>
          <w:p w:rsidR="000A0AF5" w:rsidRPr="000A0AF5" w:rsidRDefault="000A0AF5" w:rsidP="000A0AF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Покупатель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  (подпись)</w:t>
            </w:r>
          </w:p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A0AF5" w:rsidRPr="000A0AF5" w:rsidRDefault="000A0AF5" w:rsidP="000A0AF5">
      <w:pPr>
        <w:rPr>
          <w:rFonts w:ascii="Times New Roman" w:hAnsi="Times New Roman" w:cs="Times New Roman"/>
          <w:szCs w:val="24"/>
        </w:rPr>
      </w:pP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Исполнитель:                                               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Заместитель Главы Катав-Ивановского муниципального района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по финансам экономике и управлению имуществом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0A0AF5">
        <w:rPr>
          <w:rFonts w:ascii="Times New Roman" w:hAnsi="Times New Roman" w:cs="Times New Roman"/>
          <w:sz w:val="20"/>
          <w:szCs w:val="20"/>
          <w:u w:val="single"/>
        </w:rPr>
        <w:t>Исполняющий</w:t>
      </w:r>
      <w:proofErr w:type="gramEnd"/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 обязанности Начальника Комитета имущественных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Отношений Администрации  Катав-Ивановского муниципального района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Старший юрисконсульт Комитета имущественных отношений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Администрации Катав-Ивановского муниципального района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4C1B8B" w:rsidRDefault="004C1B8B" w:rsidP="0085405F">
      <w:pPr>
        <w:pStyle w:val="1"/>
        <w:widowControl/>
        <w:numPr>
          <w:ilvl w:val="0"/>
          <w:numId w:val="0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85405F" w:rsidRPr="0085405F" w:rsidRDefault="0085405F" w:rsidP="0085405F"/>
    <w:p w:rsidR="000A0AF5" w:rsidRPr="006661A9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5"/>
          <w:szCs w:val="25"/>
        </w:rPr>
      </w:pPr>
      <w:r w:rsidRPr="006661A9">
        <w:rPr>
          <w:sz w:val="25"/>
          <w:szCs w:val="25"/>
        </w:rPr>
        <w:lastRenderedPageBreak/>
        <w:t>АКТ  ПРИЕМА – ПЕРЕДАЧИ</w:t>
      </w:r>
    </w:p>
    <w:p w:rsidR="000A0AF5" w:rsidRPr="006661A9" w:rsidRDefault="000A0AF5" w:rsidP="000A0AF5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к договору купли-продажи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>земельного участка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№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от</w:t>
      </w:r>
      <w:r w:rsidRPr="006661A9">
        <w:rPr>
          <w:rFonts w:ascii="Times New Roman" w:hAnsi="Times New Roman" w:cs="Times New Roman"/>
          <w:sz w:val="25"/>
          <w:szCs w:val="25"/>
        </w:rPr>
        <w:t xml:space="preserve"> «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»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г</w:t>
      </w:r>
      <w:proofErr w:type="gramEnd"/>
      <w:r w:rsidRPr="006661A9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0A0AF5" w:rsidRPr="006661A9" w:rsidTr="004C10D5">
        <w:tc>
          <w:tcPr>
            <w:tcW w:w="4926" w:type="dxa"/>
          </w:tcPr>
          <w:p w:rsidR="000A0AF5" w:rsidRPr="006661A9" w:rsidRDefault="000A0AF5" w:rsidP="004C10D5">
            <w:pPr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6661A9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«___»</w:t>
            </w:r>
            <w:proofErr w:type="spellStart"/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_______года</w:t>
            </w:r>
            <w:proofErr w:type="spellEnd"/>
          </w:p>
        </w:tc>
      </w:tr>
    </w:tbl>
    <w:p w:rsidR="000A0AF5" w:rsidRPr="006661A9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6661A9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6661A9">
        <w:rPr>
          <w:rFonts w:ascii="Times New Roman" w:hAnsi="Times New Roman" w:cs="Times New Roman"/>
          <w:sz w:val="25"/>
          <w:szCs w:val="25"/>
        </w:rPr>
        <w:t>, с одной стороны, и</w:t>
      </w:r>
    </w:p>
    <w:p w:rsidR="00974496" w:rsidRPr="006661A9" w:rsidRDefault="000A0AF5" w:rsidP="006661A9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___________________</w:t>
      </w:r>
      <w:r w:rsidRPr="006661A9">
        <w:rPr>
          <w:rFonts w:ascii="Times New Roman" w:hAnsi="Times New Roman" w:cs="Times New Roman"/>
          <w:sz w:val="25"/>
          <w:szCs w:val="25"/>
        </w:rPr>
        <w:t>,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sz w:val="25"/>
          <w:szCs w:val="25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_____________,  подписали настоящий акт о том, что «Продавец» передает, а «Покупатель» принимает земельный участок из земель населенных пунктов общей </w:t>
      </w:r>
      <w:r w:rsidR="006661A9" w:rsidRPr="006661A9">
        <w:rPr>
          <w:rFonts w:ascii="Times New Roman" w:hAnsi="Times New Roman" w:cs="Times New Roman"/>
          <w:sz w:val="25"/>
          <w:szCs w:val="25"/>
        </w:rPr>
        <w:t xml:space="preserve">площадью </w:t>
      </w:r>
      <w:r w:rsidR="006426FD">
        <w:rPr>
          <w:rFonts w:ascii="Times New Roman" w:hAnsi="Times New Roman" w:cs="Times New Roman"/>
          <w:b/>
          <w:sz w:val="25"/>
          <w:szCs w:val="25"/>
        </w:rPr>
        <w:t>1500</w:t>
      </w:r>
      <w:r w:rsidR="006661A9" w:rsidRPr="006661A9">
        <w:rPr>
          <w:rFonts w:ascii="Times New Roman" w:hAnsi="Times New Roman" w:cs="Times New Roman"/>
          <w:b/>
          <w:sz w:val="25"/>
          <w:szCs w:val="25"/>
        </w:rPr>
        <w:t xml:space="preserve"> кв.м.,</w:t>
      </w:r>
      <w:r w:rsidR="006661A9" w:rsidRPr="006661A9">
        <w:rPr>
          <w:rFonts w:ascii="Times New Roman" w:hAnsi="Times New Roman" w:cs="Times New Roman"/>
          <w:sz w:val="25"/>
          <w:szCs w:val="25"/>
        </w:rPr>
        <w:t xml:space="preserve"> с кадастровым номером </w:t>
      </w:r>
      <w:r w:rsidR="006661A9" w:rsidRPr="006661A9">
        <w:rPr>
          <w:rFonts w:ascii="Times New Roman" w:hAnsi="Times New Roman" w:cs="Times New Roman"/>
          <w:b/>
          <w:sz w:val="25"/>
          <w:szCs w:val="25"/>
        </w:rPr>
        <w:t>74:10:</w:t>
      </w:r>
      <w:r w:rsidR="006426FD">
        <w:rPr>
          <w:rFonts w:ascii="Times New Roman" w:hAnsi="Times New Roman" w:cs="Times New Roman"/>
          <w:b/>
          <w:sz w:val="25"/>
          <w:szCs w:val="25"/>
        </w:rPr>
        <w:t>0105005</w:t>
      </w:r>
      <w:r w:rsidR="006661A9" w:rsidRPr="006661A9">
        <w:rPr>
          <w:rFonts w:ascii="Times New Roman" w:hAnsi="Times New Roman" w:cs="Times New Roman"/>
          <w:b/>
          <w:sz w:val="25"/>
          <w:szCs w:val="25"/>
        </w:rPr>
        <w:t>:</w:t>
      </w:r>
      <w:r w:rsidR="006426FD">
        <w:rPr>
          <w:rFonts w:ascii="Times New Roman" w:hAnsi="Times New Roman" w:cs="Times New Roman"/>
          <w:b/>
          <w:sz w:val="25"/>
          <w:szCs w:val="25"/>
        </w:rPr>
        <w:t>6</w:t>
      </w:r>
      <w:r w:rsidR="006661A9" w:rsidRPr="006661A9">
        <w:rPr>
          <w:rFonts w:ascii="Times New Roman" w:hAnsi="Times New Roman" w:cs="Times New Roman"/>
          <w:b/>
          <w:sz w:val="25"/>
          <w:szCs w:val="25"/>
        </w:rPr>
        <w:t>,</w:t>
      </w:r>
      <w:r w:rsidR="006661A9" w:rsidRPr="006661A9">
        <w:rPr>
          <w:rFonts w:ascii="Times New Roman" w:hAnsi="Times New Roman" w:cs="Times New Roman"/>
          <w:sz w:val="25"/>
          <w:szCs w:val="25"/>
        </w:rPr>
        <w:t xml:space="preserve">  расположенный по адресу:</w:t>
      </w:r>
      <w:proofErr w:type="gramEnd"/>
      <w:r w:rsidR="006661A9"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="006661A9" w:rsidRPr="006661A9">
        <w:rPr>
          <w:rFonts w:ascii="Times New Roman" w:hAnsi="Times New Roman" w:cs="Times New Roman"/>
          <w:b/>
          <w:sz w:val="25"/>
          <w:szCs w:val="25"/>
        </w:rPr>
        <w:t xml:space="preserve">Челябинская область, Катав-Ивановский район, село </w:t>
      </w:r>
      <w:proofErr w:type="spellStart"/>
      <w:r w:rsidR="006426FD">
        <w:rPr>
          <w:rFonts w:ascii="Times New Roman" w:hAnsi="Times New Roman" w:cs="Times New Roman"/>
          <w:b/>
          <w:sz w:val="25"/>
          <w:szCs w:val="25"/>
        </w:rPr>
        <w:t>Серпиевка</w:t>
      </w:r>
      <w:proofErr w:type="spellEnd"/>
      <w:r w:rsidR="006661A9" w:rsidRPr="006661A9">
        <w:rPr>
          <w:rFonts w:ascii="Times New Roman" w:hAnsi="Times New Roman" w:cs="Times New Roman"/>
          <w:b/>
          <w:sz w:val="25"/>
          <w:szCs w:val="25"/>
        </w:rPr>
        <w:t xml:space="preserve">, улица </w:t>
      </w:r>
      <w:r w:rsidR="006426FD">
        <w:rPr>
          <w:rFonts w:ascii="Times New Roman" w:hAnsi="Times New Roman" w:cs="Times New Roman"/>
          <w:b/>
          <w:sz w:val="25"/>
          <w:szCs w:val="25"/>
        </w:rPr>
        <w:t>Пугачевская, дом 45,</w:t>
      </w:r>
      <w:r w:rsidR="006661A9" w:rsidRPr="006661A9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6426FD">
        <w:rPr>
          <w:rFonts w:ascii="Times New Roman" w:hAnsi="Times New Roman" w:cs="Times New Roman"/>
          <w:sz w:val="25"/>
          <w:szCs w:val="25"/>
        </w:rPr>
        <w:t>под строительство жилого дома</w:t>
      </w:r>
      <w:r w:rsidR="006661A9" w:rsidRPr="006661A9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>Расчеты по договору купли-продажи произведены полностью.</w:t>
      </w:r>
    </w:p>
    <w:p w:rsidR="000A0AF5" w:rsidRPr="006661A9" w:rsidRDefault="000A0AF5" w:rsidP="000A0AF5">
      <w:pPr>
        <w:pStyle w:val="3"/>
        <w:spacing w:after="0"/>
        <w:ind w:left="0" w:firstLine="567"/>
        <w:jc w:val="both"/>
        <w:rPr>
          <w:sz w:val="25"/>
          <w:szCs w:val="25"/>
        </w:rPr>
      </w:pPr>
      <w:r w:rsidRPr="006661A9">
        <w:rPr>
          <w:sz w:val="25"/>
          <w:szCs w:val="25"/>
        </w:rPr>
        <w:t>Настоящий акт подтверждает отсутствие претензий у «Покупателя» в отношении приобретенного им земельного участка.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p w:rsidR="000A0AF5" w:rsidRPr="006661A9" w:rsidRDefault="000A0AF5" w:rsidP="000A0AF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ПОДПИСИ    СТОРОН: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              ПРОДАВЕЦ:                                                                ПОКУПАТЕЛЬ: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_____________ Егоров Ю.Д.                                            ____________  ___________</w:t>
      </w:r>
    </w:p>
    <w:p w:rsidR="000A0AF5" w:rsidRPr="000A0AF5" w:rsidRDefault="000A0AF5" w:rsidP="000A0AF5">
      <w:pPr>
        <w:rPr>
          <w:rFonts w:ascii="Times New Roman" w:hAnsi="Times New Roman" w:cs="Times New Roman"/>
          <w:sz w:val="24"/>
          <w:szCs w:val="24"/>
        </w:rPr>
      </w:pPr>
    </w:p>
    <w:p w:rsidR="0012489D" w:rsidRPr="000A0AF5" w:rsidRDefault="0012489D" w:rsidP="000A0AF5">
      <w:pPr>
        <w:rPr>
          <w:rFonts w:ascii="Times New Roman" w:hAnsi="Times New Roman" w:cs="Times New Roman"/>
        </w:rPr>
      </w:pPr>
    </w:p>
    <w:sectPr w:rsidR="0012489D" w:rsidRPr="000A0AF5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440C4147"/>
    <w:multiLevelType w:val="multilevel"/>
    <w:tmpl w:val="10B8EA5E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4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0A0AF5"/>
    <w:rsid w:val="0012489D"/>
    <w:rsid w:val="00161573"/>
    <w:rsid w:val="004C1B8B"/>
    <w:rsid w:val="006426FD"/>
    <w:rsid w:val="006661A9"/>
    <w:rsid w:val="006E2278"/>
    <w:rsid w:val="00764460"/>
    <w:rsid w:val="0085405F"/>
    <w:rsid w:val="008A1337"/>
    <w:rsid w:val="0097127F"/>
    <w:rsid w:val="00974496"/>
    <w:rsid w:val="00AC6FB4"/>
    <w:rsid w:val="00DA3764"/>
    <w:rsid w:val="00ED6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Body Text"/>
    <w:basedOn w:val="a"/>
    <w:link w:val="a8"/>
    <w:uiPriority w:val="99"/>
    <w:semiHidden/>
    <w:unhideWhenUsed/>
    <w:rsid w:val="000A0A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A0AF5"/>
  </w:style>
  <w:style w:type="paragraph" w:styleId="3">
    <w:name w:val="Body Text Indent 3"/>
    <w:basedOn w:val="a"/>
    <w:link w:val="30"/>
    <w:rsid w:val="000A0AF5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A0AF5"/>
    <w:rPr>
      <w:rFonts w:ascii="Times New Roman" w:eastAsia="Times New Roman" w:hAnsi="Times New Roman" w:cs="Times New Roman"/>
      <w:sz w:val="16"/>
      <w:szCs w:val="16"/>
    </w:rPr>
  </w:style>
  <w:style w:type="paragraph" w:styleId="a9">
    <w:name w:val="List Paragraph"/>
    <w:basedOn w:val="a"/>
    <w:uiPriority w:val="34"/>
    <w:qFormat/>
    <w:rsid w:val="006426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3</cp:revision>
  <dcterms:created xsi:type="dcterms:W3CDTF">2023-10-23T10:32:00Z</dcterms:created>
  <dcterms:modified xsi:type="dcterms:W3CDTF">2023-10-23T10:35:00Z</dcterms:modified>
</cp:coreProperties>
</file>